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Pr="009A4C8F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9A4C8F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9F2EFB" w:rsidRPr="009A4C8F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5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A569C6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7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Pr="009F2EFB">
        <w:rPr>
          <w:szCs w:val="18"/>
        </w:rPr>
        <w:t> Уральская теннисная Академия  г</w:t>
      </w:r>
      <w:proofErr w:type="gramStart"/>
      <w:r w:rsidRPr="009F2EFB">
        <w:rPr>
          <w:szCs w:val="18"/>
        </w:rPr>
        <w:t>.Е</w:t>
      </w:r>
      <w:proofErr w:type="gramEnd"/>
      <w:r w:rsidRPr="009F2EFB">
        <w:rPr>
          <w:szCs w:val="18"/>
        </w:rPr>
        <w:t xml:space="preserve">катеринбург, </w:t>
      </w:r>
      <w:proofErr w:type="spellStart"/>
      <w:r w:rsidRPr="009F2EFB">
        <w:rPr>
          <w:szCs w:val="18"/>
        </w:rPr>
        <w:t>ул.Бисертская</w:t>
      </w:r>
      <w:proofErr w:type="spellEnd"/>
      <w:r w:rsidRPr="009F2EFB">
        <w:rPr>
          <w:szCs w:val="18"/>
        </w:rPr>
        <w:t xml:space="preserve"> 128.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5</w:t>
      </w:r>
      <w:r w:rsidRPr="009F2EFB">
        <w:rPr>
          <w:szCs w:val="18"/>
        </w:rPr>
        <w:t> грунт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0948FE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  <w:u w:val="single"/>
        </w:rPr>
        <w:t>Регистрация </w:t>
      </w:r>
      <w:r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участников турнира</w:t>
      </w:r>
      <w:r w:rsidR="00476375"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 xml:space="preserve"> 22.03.2018 с 14.00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 21.0</w:t>
      </w:r>
      <w:r w:rsidR="009A4C8F">
        <w:t>3</w:t>
      </w:r>
      <w:r w:rsidRPr="009F2EFB">
        <w:t xml:space="preserve"> - 22.0</w:t>
      </w:r>
      <w:r w:rsidR="009A4C8F">
        <w:t>3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Внимание! Регистрация на ТВД в соответствии с Регламентом РТТ на 2018 г. проводится в день предстоящий началу </w:t>
      </w:r>
      <w:proofErr w:type="gramStart"/>
      <w:r w:rsidRPr="009F2EFB">
        <w:t>ОТ</w:t>
      </w:r>
      <w:proofErr w:type="gramEnd"/>
      <w:r w:rsidRPr="009F2EFB">
        <w:t>. В данном турнире  - 22.0</w:t>
      </w:r>
      <w:r w:rsidR="009A4C8F">
        <w:t>3</w:t>
      </w:r>
      <w:r w:rsidRPr="009F2EFB">
        <w:t>.  в ЧЕТВЕРГ!!!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22.0</w:t>
      </w:r>
      <w:r w:rsidR="009A4C8F">
        <w:t>3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23.0</w:t>
      </w:r>
      <w:r w:rsidR="009A4C8F">
        <w:t>3</w:t>
      </w:r>
      <w:r w:rsidRPr="009F2EFB">
        <w:t>.2018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E94BC8" w:rsidRPr="009F2EFB" w:rsidRDefault="00E94BC8" w:rsidP="007D347B">
      <w:pPr>
        <w:pStyle w:val="a3"/>
        <w:spacing w:before="0" w:beforeAutospacing="0" w:after="0" w:afterAutospacing="0" w:line="270" w:lineRule="atLeast"/>
        <w:rPr>
          <w:b/>
        </w:rPr>
      </w:pPr>
      <w:r w:rsidRPr="009F2EFB">
        <w:rPr>
          <w:rStyle w:val="a4"/>
          <w:b w:val="0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F2EFB" w:rsidRPr="009F2EFB">
        <w:t>Уральская теннисная Академия  г</w:t>
      </w:r>
      <w:proofErr w:type="gramStart"/>
      <w:r w:rsidR="009F2EFB" w:rsidRPr="009F2EFB">
        <w:t>.Е</w:t>
      </w:r>
      <w:proofErr w:type="gramEnd"/>
      <w:r w:rsidR="009F2EFB" w:rsidRPr="009F2EFB">
        <w:t xml:space="preserve">катеринбург, </w:t>
      </w:r>
      <w:proofErr w:type="spellStart"/>
      <w:r w:rsidR="009F2EFB" w:rsidRPr="009F2EFB">
        <w:t>ул.Бисертская</w:t>
      </w:r>
      <w:proofErr w:type="spellEnd"/>
      <w:r w:rsidR="009F2EFB" w:rsidRPr="009F2EFB">
        <w:t xml:space="preserve"> 128.</w:t>
      </w: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ОЭ и </w:t>
      </w:r>
      <w:proofErr w:type="gramStart"/>
      <w:r w:rsidR="001F1C31" w:rsidRPr="009F2EFB">
        <w:rPr>
          <w:rStyle w:val="a4"/>
        </w:rPr>
        <w:t>ОТ</w:t>
      </w:r>
      <w:proofErr w:type="gramEnd"/>
      <w:r w:rsidRPr="009F2EFB">
        <w:rPr>
          <w:rStyle w:val="a4"/>
        </w:rPr>
        <w:t>:</w:t>
      </w:r>
    </w:p>
    <w:p w:rsidR="005B7CA5" w:rsidRPr="009F2EFB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Pr="009F2EFB">
        <w:rPr>
          <w:rStyle w:val="a4"/>
          <w:b w:val="0"/>
        </w:rPr>
        <w:t xml:space="preserve">до </w:t>
      </w:r>
      <w:r w:rsidR="000948FE" w:rsidRPr="009F2EFB">
        <w:rPr>
          <w:rStyle w:val="a4"/>
          <w:b w:val="0"/>
        </w:rPr>
        <w:t>1</w:t>
      </w:r>
      <w:r w:rsidR="009A4C8F">
        <w:rPr>
          <w:rStyle w:val="a4"/>
          <w:b w:val="0"/>
        </w:rPr>
        <w:t>5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7B18C4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4276 1600 2961 7827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F2EFB">
        <w:rPr>
          <w:rFonts w:ascii="Times New Roman" w:hAnsi="Times New Roman" w:cs="Times New Roman"/>
          <w:b/>
          <w:sz w:val="24"/>
          <w:szCs w:val="24"/>
        </w:rPr>
        <w:t>21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C8F">
        <w:rPr>
          <w:rFonts w:ascii="Times New Roman" w:hAnsi="Times New Roman" w:cs="Times New Roman"/>
          <w:b/>
          <w:sz w:val="24"/>
          <w:szCs w:val="24"/>
        </w:rPr>
        <w:t>марта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  <w:bookmarkStart w:id="0" w:name="_GoBack"/>
      <w:bookmarkEnd w:id="0"/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</w:t>
      </w:r>
      <w:proofErr w:type="gramStart"/>
      <w:r w:rsidRPr="009F2EFB">
        <w:rPr>
          <w:szCs w:val="18"/>
        </w:rPr>
        <w:t>в зачетной классификационной книжке спортсмена о допуске к участию в спортивных соревнованиях на определенный срок</w:t>
      </w:r>
      <w:proofErr w:type="gramEnd"/>
      <w:r w:rsidRPr="009F2EFB">
        <w:rPr>
          <w:szCs w:val="18"/>
        </w:rPr>
        <w:t>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После проверки документов вам на п</w:t>
      </w:r>
      <w:r w:rsidR="009F2EFB">
        <w:rPr>
          <w:b/>
          <w:szCs w:val="32"/>
        </w:rPr>
        <w:t>очту будет выслано подтверждение</w:t>
      </w:r>
      <w:r w:rsidRPr="009F2EFB">
        <w:rPr>
          <w:b/>
          <w:szCs w:val="32"/>
        </w:rPr>
        <w:t xml:space="preserve"> регистрации.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</w:t>
      </w:r>
      <w:proofErr w:type="gramStart"/>
      <w:r w:rsidR="005F030E" w:rsidRPr="009F2EFB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5F030E" w:rsidRPr="009F2E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544F4A" w:rsidRPr="000948F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2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1154B1"/>
    <w:rsid w:val="001F1C3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F2ABE"/>
    <w:rsid w:val="00867D38"/>
    <w:rsid w:val="008C087D"/>
    <w:rsid w:val="008E6D5C"/>
    <w:rsid w:val="008F0738"/>
    <w:rsid w:val="009275CC"/>
    <w:rsid w:val="00953FE7"/>
    <w:rsid w:val="009A4C8F"/>
    <w:rsid w:val="009B06EA"/>
    <w:rsid w:val="009C42AE"/>
    <w:rsid w:val="009F2EFB"/>
    <w:rsid w:val="00A3193D"/>
    <w:rsid w:val="00A569C6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tennis@mail.ru" TargetMode="External"/><Relationship Id="rId5" Type="http://schemas.openxmlformats.org/officeDocument/2006/relationships/hyperlink" Target="mailto:dashatokarevski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</cp:lastModifiedBy>
  <cp:revision>15</cp:revision>
  <cp:lastPrinted>2016-08-26T18:49:00Z</cp:lastPrinted>
  <dcterms:created xsi:type="dcterms:W3CDTF">2016-11-29T09:12:00Z</dcterms:created>
  <dcterms:modified xsi:type="dcterms:W3CDTF">2018-03-19T06:13:00Z</dcterms:modified>
</cp:coreProperties>
</file>